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F9" w:rsidRPr="006719E6" w:rsidRDefault="00AD59F9" w:rsidP="00AD59F9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19/12-10/1</w:t>
      </w:r>
    </w:p>
    <w:p w:rsidR="00AD59F9" w:rsidRPr="006719E6" w:rsidRDefault="00AD59F9" w:rsidP="00AD59F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AD59F9" w:rsidRPr="006719E6" w:rsidRDefault="00AD59F9" w:rsidP="00AD59F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AD59F9" w:rsidRPr="006719E6" w:rsidRDefault="00AD59F9" w:rsidP="00AD59F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AD59F9" w:rsidRPr="001C40C1" w:rsidTr="009504E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9F9" w:rsidRPr="001C40C1" w:rsidRDefault="00AD59F9" w:rsidP="009504E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9F9" w:rsidRPr="001C40C1" w:rsidRDefault="00AD59F9" w:rsidP="009504E6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«10» декабря 2019 г.</w:t>
            </w:r>
          </w:p>
        </w:tc>
      </w:tr>
    </w:tbl>
    <w:p w:rsidR="00AD59F9" w:rsidRPr="006719E6" w:rsidRDefault="00AD59F9" w:rsidP="00AD59F9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:rsidR="00AD59F9" w:rsidRPr="006719E6" w:rsidRDefault="00AD59F9" w:rsidP="00AD59F9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AD59F9" w:rsidRPr="006719E6" w:rsidRDefault="00AD59F9" w:rsidP="00AD59F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AD59F9" w:rsidRPr="00142792" w:rsidRDefault="00AD59F9" w:rsidP="00AD59F9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AD59F9" w:rsidRDefault="00AD59F9" w:rsidP="00AD59F9">
      <w:pPr>
        <w:pStyle w:val="a4"/>
        <w:rPr>
          <w:rFonts w:ascii="Times New Roman" w:hAnsi="Times New Roman"/>
          <w:sz w:val="20"/>
          <w:szCs w:val="20"/>
        </w:rPr>
      </w:pPr>
    </w:p>
    <w:p w:rsidR="00AD59F9" w:rsidRPr="006719E6" w:rsidRDefault="00AD59F9" w:rsidP="00AD59F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AD59F9" w:rsidRPr="006719E6" w:rsidRDefault="00AD59F9" w:rsidP="00AD59F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AD59F9" w:rsidRPr="006719E6" w:rsidTr="009504E6">
        <w:tc>
          <w:tcPr>
            <w:tcW w:w="10314" w:type="dxa"/>
            <w:shd w:val="clear" w:color="auto" w:fill="auto"/>
          </w:tcPr>
          <w:p w:rsidR="00AD59F9" w:rsidRPr="006719E6" w:rsidRDefault="00AD59F9" w:rsidP="009504E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AD59F9" w:rsidRPr="006719E6" w:rsidTr="009504E6">
        <w:tc>
          <w:tcPr>
            <w:tcW w:w="10314" w:type="dxa"/>
            <w:shd w:val="clear" w:color="auto" w:fill="auto"/>
          </w:tcPr>
          <w:p w:rsidR="00AD59F9" w:rsidRDefault="00AD59F9" w:rsidP="009504E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AD59F9" w:rsidRPr="006719E6" w:rsidTr="009504E6">
        <w:tc>
          <w:tcPr>
            <w:tcW w:w="10314" w:type="dxa"/>
            <w:shd w:val="clear" w:color="auto" w:fill="auto"/>
          </w:tcPr>
          <w:p w:rsidR="00AD59F9" w:rsidRDefault="00AD59F9" w:rsidP="009504E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AD59F9" w:rsidRPr="006719E6" w:rsidTr="009504E6">
        <w:tc>
          <w:tcPr>
            <w:tcW w:w="10314" w:type="dxa"/>
            <w:shd w:val="clear" w:color="auto" w:fill="auto"/>
          </w:tcPr>
          <w:p w:rsidR="00AD59F9" w:rsidRDefault="00AD59F9" w:rsidP="009504E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AD59F9" w:rsidRPr="006719E6" w:rsidTr="009504E6">
        <w:tc>
          <w:tcPr>
            <w:tcW w:w="10314" w:type="dxa"/>
            <w:shd w:val="clear" w:color="auto" w:fill="auto"/>
          </w:tcPr>
          <w:p w:rsidR="00AD59F9" w:rsidRDefault="00AD59F9" w:rsidP="009504E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:rsidR="00AD59F9" w:rsidRPr="006719E6" w:rsidRDefault="00AD59F9" w:rsidP="00AD59F9">
      <w:pPr>
        <w:pStyle w:val="a4"/>
        <w:rPr>
          <w:rFonts w:ascii="Times New Roman" w:hAnsi="Times New Roman"/>
          <w:sz w:val="20"/>
          <w:szCs w:val="20"/>
        </w:rPr>
      </w:pPr>
    </w:p>
    <w:p w:rsidR="00AD59F9" w:rsidRPr="006719E6" w:rsidRDefault="00AD59F9" w:rsidP="00AD59F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AD59F9" w:rsidRPr="006719E6" w:rsidRDefault="00AD59F9" w:rsidP="00AD59F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AD59F9" w:rsidRPr="006719E6" w:rsidRDefault="00AD59F9" w:rsidP="00AD59F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AD59F9" w:rsidRPr="006719E6" w:rsidRDefault="00AD59F9" w:rsidP="00AD59F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AD59F9" w:rsidRPr="006719E6" w:rsidRDefault="00AD59F9" w:rsidP="00AD59F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:rsidR="00AD59F9" w:rsidRPr="006719E6" w:rsidRDefault="00AD59F9" w:rsidP="00AD59F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AD59F9" w:rsidRPr="006719E6" w:rsidRDefault="00AD59F9" w:rsidP="00AD59F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AD59F9" w:rsidRPr="006719E6" w:rsidRDefault="00AD59F9" w:rsidP="00AD59F9">
      <w:pPr>
        <w:spacing w:line="288" w:lineRule="auto"/>
        <w:ind w:firstLine="709"/>
        <w:jc w:val="both"/>
        <w:rPr>
          <w:sz w:val="20"/>
          <w:szCs w:val="20"/>
        </w:rPr>
      </w:pPr>
    </w:p>
    <w:p w:rsidR="00AD59F9" w:rsidRPr="006719E6" w:rsidRDefault="00AD59F9" w:rsidP="00AD59F9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AD59F9" w:rsidRPr="00256838" w:rsidRDefault="00AD59F9" w:rsidP="00AD59F9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bookmarkStart w:id="0" w:name="ПовесткаДня"/>
      <w:bookmarkEnd w:id="0"/>
      <w:r w:rsidRPr="00256838">
        <w:rPr>
          <w:sz w:val="20"/>
          <w:szCs w:val="20"/>
        </w:rPr>
        <w:t>1. Принятие решения о приеме в члены Ассоциации.</w:t>
      </w:r>
    </w:p>
    <w:p w:rsidR="00AD59F9" w:rsidRPr="00256838" w:rsidRDefault="00AD59F9" w:rsidP="00AD59F9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256838">
        <w:rPr>
          <w:sz w:val="20"/>
          <w:szCs w:val="20"/>
        </w:rPr>
        <w:t>2. Принятие решения о внесении изменений в реестр членов Ассоциации.</w:t>
      </w:r>
    </w:p>
    <w:p w:rsidR="00AD59F9" w:rsidRDefault="00AD59F9" w:rsidP="00AD59F9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AD59F9" w:rsidRPr="00953C24" w:rsidTr="009504E6">
        <w:trPr>
          <w:cantSplit/>
        </w:trPr>
        <w:tc>
          <w:tcPr>
            <w:tcW w:w="500" w:type="pct"/>
            <w:shd w:val="clear" w:color="auto" w:fill="auto"/>
          </w:tcPr>
          <w:p w:rsidR="00AD59F9" w:rsidRPr="00953C24" w:rsidRDefault="00AD59F9" w:rsidP="009504E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3C24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:rsidR="00AD59F9" w:rsidRPr="00953C24" w:rsidRDefault="00AD59F9" w:rsidP="009504E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3C24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:rsidR="00AD59F9" w:rsidRPr="00953C24" w:rsidRDefault="00AD59F9" w:rsidP="009504E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3C24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:rsidR="00AD59F9" w:rsidRPr="00953C24" w:rsidRDefault="00AD59F9" w:rsidP="009504E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3C24">
              <w:rPr>
                <w:sz w:val="20"/>
                <w:szCs w:val="20"/>
              </w:rPr>
              <w:t>ОГРН (ОГРНИП)</w:t>
            </w:r>
          </w:p>
        </w:tc>
      </w:tr>
      <w:tr w:rsidR="00AD59F9" w:rsidRPr="00953C24" w:rsidTr="009504E6">
        <w:tc>
          <w:tcPr>
            <w:tcW w:w="500" w:type="pct"/>
            <w:shd w:val="clear" w:color="auto" w:fill="auto"/>
          </w:tcPr>
          <w:p w:rsidR="00AD59F9" w:rsidRPr="00953C24" w:rsidRDefault="00AD59F9" w:rsidP="009504E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3C24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:rsidR="00AD59F9" w:rsidRPr="00953C24" w:rsidRDefault="00AD59F9" w:rsidP="009504E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53C24">
              <w:rPr>
                <w:sz w:val="20"/>
                <w:szCs w:val="20"/>
              </w:rPr>
              <w:t>Акционерное общество «Новосибирская птицефабрика»</w:t>
            </w:r>
          </w:p>
        </w:tc>
        <w:tc>
          <w:tcPr>
            <w:tcW w:w="1000" w:type="pct"/>
            <w:shd w:val="clear" w:color="auto" w:fill="auto"/>
          </w:tcPr>
          <w:p w:rsidR="00AD59F9" w:rsidRPr="00953C24" w:rsidRDefault="00AD59F9" w:rsidP="009504E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3C24">
              <w:rPr>
                <w:sz w:val="20"/>
                <w:szCs w:val="20"/>
              </w:rPr>
              <w:t>5443115916</w:t>
            </w:r>
          </w:p>
        </w:tc>
        <w:tc>
          <w:tcPr>
            <w:tcW w:w="1000" w:type="pct"/>
            <w:shd w:val="clear" w:color="auto" w:fill="auto"/>
          </w:tcPr>
          <w:p w:rsidR="00AD59F9" w:rsidRPr="00953C24" w:rsidRDefault="00AD59F9" w:rsidP="009504E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3C24">
              <w:rPr>
                <w:sz w:val="20"/>
                <w:szCs w:val="20"/>
              </w:rPr>
              <w:t>1025404669982</w:t>
            </w:r>
          </w:p>
        </w:tc>
      </w:tr>
    </w:tbl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AD59F9" w:rsidRDefault="00AD59F9" w:rsidP="00AD59F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AD59F9" w:rsidRPr="00953C24" w:rsidTr="009504E6">
        <w:trPr>
          <w:cantSplit/>
        </w:trPr>
        <w:tc>
          <w:tcPr>
            <w:tcW w:w="500" w:type="pct"/>
            <w:shd w:val="clear" w:color="auto" w:fill="auto"/>
          </w:tcPr>
          <w:p w:rsidR="00AD59F9" w:rsidRPr="00953C24" w:rsidRDefault="00AD59F9" w:rsidP="009504E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3C24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:rsidR="00AD59F9" w:rsidRPr="00953C24" w:rsidRDefault="00AD59F9" w:rsidP="009504E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3C24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:rsidR="00AD59F9" w:rsidRPr="00953C24" w:rsidRDefault="00AD59F9" w:rsidP="009504E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3C24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:rsidR="00AD59F9" w:rsidRPr="00953C24" w:rsidRDefault="00AD59F9" w:rsidP="009504E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3C24">
              <w:rPr>
                <w:sz w:val="20"/>
                <w:szCs w:val="20"/>
              </w:rPr>
              <w:t>ОГРН (ОГРНИП)</w:t>
            </w:r>
          </w:p>
        </w:tc>
      </w:tr>
      <w:tr w:rsidR="00AD59F9" w:rsidRPr="00953C24" w:rsidTr="009504E6">
        <w:tc>
          <w:tcPr>
            <w:tcW w:w="500" w:type="pct"/>
            <w:shd w:val="clear" w:color="auto" w:fill="auto"/>
          </w:tcPr>
          <w:p w:rsidR="00AD59F9" w:rsidRPr="00953C24" w:rsidRDefault="00AD59F9" w:rsidP="009504E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3C24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:rsidR="00AD59F9" w:rsidRPr="00953C24" w:rsidRDefault="00AD59F9" w:rsidP="009504E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53C24">
              <w:rPr>
                <w:sz w:val="20"/>
                <w:szCs w:val="20"/>
              </w:rPr>
              <w:t>Акционерное общество «Новосибирская птицефабрика»</w:t>
            </w:r>
          </w:p>
        </w:tc>
        <w:tc>
          <w:tcPr>
            <w:tcW w:w="1000" w:type="pct"/>
            <w:shd w:val="clear" w:color="auto" w:fill="auto"/>
          </w:tcPr>
          <w:p w:rsidR="00AD59F9" w:rsidRPr="00953C24" w:rsidRDefault="00AD59F9" w:rsidP="009504E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3C24">
              <w:rPr>
                <w:sz w:val="20"/>
                <w:szCs w:val="20"/>
              </w:rPr>
              <w:t>5443115916</w:t>
            </w:r>
          </w:p>
        </w:tc>
        <w:tc>
          <w:tcPr>
            <w:tcW w:w="1000" w:type="pct"/>
            <w:shd w:val="clear" w:color="auto" w:fill="auto"/>
          </w:tcPr>
          <w:p w:rsidR="00AD59F9" w:rsidRPr="00953C24" w:rsidRDefault="00AD59F9" w:rsidP="009504E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3C24">
              <w:rPr>
                <w:sz w:val="20"/>
                <w:szCs w:val="20"/>
              </w:rPr>
              <w:t>1025404669982</w:t>
            </w:r>
          </w:p>
        </w:tc>
      </w:tr>
    </w:tbl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</w:p>
    <w:p w:rsidR="00AD59F9" w:rsidRDefault="00AD59F9" w:rsidP="00AD59F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</w:t>
      </w:r>
      <w:r>
        <w:rPr>
          <w:sz w:val="20"/>
          <w:szCs w:val="20"/>
        </w:rPr>
        <w:lastRenderedPageBreak/>
        <w:t>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AD59F9" w:rsidRDefault="00AD59F9" w:rsidP="00AD59F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AD59F9" w:rsidRPr="00256838" w:rsidRDefault="00AD59F9" w:rsidP="00AD59F9">
      <w:pPr>
        <w:spacing w:line="288" w:lineRule="auto"/>
        <w:jc w:val="both"/>
        <w:rPr>
          <w:sz w:val="20"/>
          <w:szCs w:val="20"/>
        </w:rPr>
      </w:pP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</w:p>
    <w:p w:rsidR="00AD59F9" w:rsidRDefault="00AD59F9" w:rsidP="00AD59F9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AD59F9" w:rsidSect="00616540">
          <w:pgSz w:w="11906" w:h="16838"/>
          <w:pgMar w:top="284" w:right="566" w:bottom="568" w:left="1134" w:header="709" w:footer="709" w:gutter="0"/>
          <w:cols w:space="708"/>
          <w:docGrid w:linePitch="360"/>
        </w:sectPr>
      </w:pPr>
    </w:p>
    <w:p w:rsidR="00AD59F9" w:rsidRPr="009A71E1" w:rsidRDefault="00AD59F9" w:rsidP="00AD59F9">
      <w:pPr>
        <w:ind w:right="-739"/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19/12-10/1</w:t>
      </w:r>
    </w:p>
    <w:p w:rsidR="00AD59F9" w:rsidRPr="009A71E1" w:rsidRDefault="00AD59F9" w:rsidP="00AD59F9">
      <w:pPr>
        <w:ind w:right="-739"/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«10» декабря 2019 г.</w:t>
      </w:r>
    </w:p>
    <w:tbl>
      <w:tblPr>
        <w:tblW w:w="5524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696"/>
        <w:gridCol w:w="933"/>
        <w:gridCol w:w="759"/>
        <w:gridCol w:w="991"/>
        <w:gridCol w:w="666"/>
        <w:gridCol w:w="1152"/>
        <w:gridCol w:w="862"/>
        <w:gridCol w:w="1129"/>
        <w:gridCol w:w="991"/>
        <w:gridCol w:w="1129"/>
        <w:gridCol w:w="846"/>
        <w:gridCol w:w="1409"/>
        <w:gridCol w:w="846"/>
        <w:gridCol w:w="1129"/>
        <w:gridCol w:w="984"/>
      </w:tblGrid>
      <w:tr w:rsidR="00AD59F9" w:rsidRPr="009A71E1" w:rsidTr="009504E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D59F9" w:rsidRPr="009A71E1" w:rsidTr="009504E6">
        <w:trPr>
          <w:trHeight w:val="5393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C87C75" w:rsidRDefault="00AD59F9" w:rsidP="009504E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D59F9" w:rsidRPr="009A71E1" w:rsidRDefault="00AD59F9" w:rsidP="009504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D59F9" w:rsidRPr="009A71E1" w:rsidRDefault="00AD59F9" w:rsidP="009504E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:rsidR="00AD59F9" w:rsidRPr="009A71E1" w:rsidRDefault="00AD59F9" w:rsidP="009504E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FD1C31" w:rsidRDefault="00AD59F9" w:rsidP="009504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AD59F9" w:rsidRPr="009A71E1" w:rsidRDefault="00AD59F9" w:rsidP="009504E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AD59F9" w:rsidRPr="009A71E1" w:rsidTr="009504E6">
        <w:trPr>
          <w:trHeight w:val="2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C87C75" w:rsidRDefault="00AD59F9" w:rsidP="009504E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1159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Строймонтаж</w:t>
            </w:r>
            <w:proofErr w:type="spellEnd"/>
            <w:r>
              <w:rPr>
                <w:spacing w:val="-6"/>
                <w:sz w:val="20"/>
                <w:szCs w:val="20"/>
              </w:rPr>
              <w:t>»/ООО «</w:t>
            </w:r>
            <w:proofErr w:type="spellStart"/>
            <w:r>
              <w:rPr>
                <w:spacing w:val="-6"/>
                <w:sz w:val="20"/>
                <w:szCs w:val="20"/>
              </w:rPr>
              <w:t>Строймонтаж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5452004088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FD1C31" w:rsidRDefault="00AD59F9" w:rsidP="009504E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1165476165678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23.09.2016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12.04.2018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FD1C31" w:rsidRDefault="00AD59F9" w:rsidP="009504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Гулиев Чингиз Азиз </w:t>
            </w:r>
            <w:proofErr w:type="spellStart"/>
            <w:r>
              <w:rPr>
                <w:spacing w:val="-6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FD1C31" w:rsidRDefault="00AD59F9" w:rsidP="009504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632383, Российская Федерация, Новосибирская область, г. Куйбышев, Квартал 1-й, д. 25, кв. 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9A71E1" w:rsidRDefault="00AD59F9" w:rsidP="009504E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(38362)51-334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FD1C31" w:rsidRDefault="00AD59F9" w:rsidP="009504E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FD1C31" w:rsidRDefault="00AD59F9" w:rsidP="009504E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FD1C31" w:rsidRDefault="00AD59F9" w:rsidP="00950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FD1C31" w:rsidRDefault="00AD59F9" w:rsidP="009504E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FD1C31" w:rsidRDefault="00AD59F9" w:rsidP="009504E6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FD1C31" w:rsidRDefault="00AD59F9" w:rsidP="00950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FD1C31" w:rsidRDefault="00AD59F9" w:rsidP="00950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FD1C31" w:rsidRDefault="00AD59F9" w:rsidP="009504E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D59F9" w:rsidRPr="009A71E1" w:rsidTr="009504E6">
        <w:trPr>
          <w:trHeight w:val="2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Default="00AD59F9" w:rsidP="009504E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1751              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Default="00AD59F9" w:rsidP="009504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Акционерное общество </w:t>
            </w:r>
            <w:r>
              <w:rPr>
                <w:spacing w:val="-6"/>
                <w:sz w:val="20"/>
                <w:szCs w:val="20"/>
              </w:rPr>
              <w:lastRenderedPageBreak/>
              <w:t>«Новосибирская птицефабрика»/АО «Новосибирская птицефабрика»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Default="00AD59F9" w:rsidP="009504E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5443115916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Default="00AD59F9" w:rsidP="009504E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1025404669982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13.11.1997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Default="00AD59F9" w:rsidP="009504E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 xml:space="preserve">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Default="00AD59F9" w:rsidP="009504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Лесик Сергей </w:t>
            </w:r>
            <w:r>
              <w:rPr>
                <w:spacing w:val="-6"/>
                <w:sz w:val="20"/>
                <w:szCs w:val="20"/>
              </w:rPr>
              <w:lastRenderedPageBreak/>
              <w:t>Петрович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Default="00AD59F9" w:rsidP="009504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633220, Российская </w:t>
            </w:r>
            <w:r>
              <w:rPr>
                <w:spacing w:val="-6"/>
                <w:sz w:val="20"/>
                <w:szCs w:val="20"/>
              </w:rPr>
              <w:lastRenderedPageBreak/>
              <w:t xml:space="preserve">Федерация, Новосибирская область, </w:t>
            </w:r>
            <w:proofErr w:type="spellStart"/>
            <w:r>
              <w:rPr>
                <w:spacing w:val="-6"/>
                <w:sz w:val="20"/>
                <w:szCs w:val="20"/>
              </w:rPr>
              <w:t>Искитимский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р-н, станция Евсино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Default="00AD59F9" w:rsidP="009504E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(383)439-</w:t>
            </w:r>
            <w:r>
              <w:rPr>
                <w:spacing w:val="-10"/>
                <w:sz w:val="20"/>
                <w:szCs w:val="20"/>
              </w:rPr>
              <w:lastRenderedPageBreak/>
              <w:t>24-25; +7 (383)439-24-20; +7 (383)439-24-21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Default="00AD59F9" w:rsidP="009504E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Default="00AD59F9" w:rsidP="009504E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Default="00AD59F9" w:rsidP="00950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60 млн руб. (1 </w:t>
            </w:r>
            <w:r>
              <w:rPr>
                <w:sz w:val="20"/>
                <w:szCs w:val="20"/>
              </w:rPr>
              <w:lastRenderedPageBreak/>
              <w:t>уровень ответственности члена СРО)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Default="00AD59F9" w:rsidP="009504E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Default="00AD59F9" w:rsidP="009504E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Default="00AD59F9" w:rsidP="00950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FD1C31" w:rsidRDefault="00AD59F9" w:rsidP="00950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9" w:rsidRPr="00FD1C31" w:rsidRDefault="00AD59F9" w:rsidP="009504E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AD59F9" w:rsidRPr="009A71E1" w:rsidRDefault="00AD59F9" w:rsidP="00AD59F9">
      <w:pPr>
        <w:ind w:firstLine="708"/>
        <w:jc w:val="both"/>
        <w:rPr>
          <w:sz w:val="20"/>
          <w:szCs w:val="20"/>
        </w:rPr>
      </w:pP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</w:p>
    <w:p w:rsidR="00AD59F9" w:rsidRDefault="00AD59F9" w:rsidP="00AD59F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AD59F9" w:rsidRPr="005734EA" w:rsidRDefault="00AD59F9" w:rsidP="00AD59F9">
      <w:pPr>
        <w:ind w:firstLine="708"/>
        <w:jc w:val="both"/>
        <w:rPr>
          <w:sz w:val="20"/>
          <w:szCs w:val="20"/>
        </w:rPr>
      </w:pPr>
    </w:p>
    <w:p w:rsidR="00C066BF" w:rsidRDefault="00C066BF">
      <w:bookmarkStart w:id="2" w:name="_GoBack"/>
      <w:bookmarkEnd w:id="2"/>
    </w:p>
    <w:sectPr w:rsidR="00C066BF" w:rsidSect="00616540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F9"/>
    <w:rsid w:val="00AD59F9"/>
    <w:rsid w:val="00C0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25A1D-A307-433D-BD08-3084522D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F9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AD5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AD59F9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2019-12-10T09:47:00Z</dcterms:created>
  <dcterms:modified xsi:type="dcterms:W3CDTF">2019-12-10T09:48:00Z</dcterms:modified>
</cp:coreProperties>
</file>